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68F1" w14:textId="628851D0" w:rsidR="00EF6D5E" w:rsidRDefault="00EF6D5E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object w:dxaOrig="1440" w:dyaOrig="1440"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-18.5pt;width:60.4pt;height:53.55pt;z-index:-251658240">
            <v:imagedata r:id="rId5" o:title="" gain="126031f"/>
            <w10:wrap type="square"/>
          </v:shape>
          <o:OLEObject Type="Embed" ProgID="MSPhotoEd.3" ShapeID="_x0000_s1026" DrawAspect="Content" ObjectID="_1711613307" r:id="rId6"/>
        </w:object>
      </w:r>
    </w:p>
    <w:p w14:paraId="13325537" w14:textId="77777777" w:rsidR="00EF6D5E" w:rsidRDefault="00EF6D5E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34275FC8" w14:textId="77777777" w:rsidR="00EF6D5E" w:rsidRPr="00EF6D5E" w:rsidRDefault="00EF6D5E" w:rsidP="00992637">
      <w:pPr>
        <w:pStyle w:val="a3"/>
        <w:jc w:val="center"/>
        <w:rPr>
          <w:rFonts w:ascii="Leelawadee UI Semilight" w:hAnsi="Leelawadee UI Semilight" w:cs="Leelawadee UI Semilight"/>
          <w:sz w:val="12"/>
          <w:szCs w:val="12"/>
        </w:rPr>
      </w:pPr>
    </w:p>
    <w:p w14:paraId="49D4E8A5" w14:textId="6E14CDC3" w:rsidR="00992637" w:rsidRPr="00D05FC6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</w:t>
      </w:r>
      <w:r w:rsidRPr="00D05FC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07EDEA8C" w14:textId="21131DC2" w:rsidR="00992637" w:rsidRPr="00D05FC6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bookmarkStart w:id="0" w:name="_Hlk100155180"/>
      <w:r w:rsidR="00AB26A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เงินกู้สวัสดิการเพื่อพัฒนาสุขภาพ พ.ศ. 2561 แก้ไขเพิ่มเติม ( ฉบับที่ 1 ) พ.ศ. </w:t>
      </w:r>
      <w:bookmarkEnd w:id="0"/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004F092E" w14:textId="77777777" w:rsidR="00EF6D5E" w:rsidRPr="00B838A0" w:rsidRDefault="00EF6D5E" w:rsidP="00EF6D5E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p w14:paraId="31961FB2" w14:textId="77777777" w:rsidR="00AB26A9" w:rsidRPr="00D05FC6" w:rsidRDefault="00AB26A9" w:rsidP="00B9227A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6940415D" w14:textId="6C27E90A" w:rsidR="00992637" w:rsidRPr="00D05FC6" w:rsidRDefault="0025264C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อาศัยอำนาจตามความในข้อบังคับ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พ.ศ.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2559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79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107(1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0</w:t>
      </w:r>
      <w:r w:rsidR="00E204B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</w:t>
      </w:r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>และ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ประชุมคณะกรรมการดำเนินการ ชุดที่ 2</w:t>
      </w:r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ครั้งที่ </w:t>
      </w:r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/256</w:t>
      </w:r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เมื่อวันที่ 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>เมษายน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56D9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256</w:t>
      </w:r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ได้มีมติกำหนดระเบียบสหกรณ์ออมทรัพย์ข้าราชการกระทรวงศึกษาธิการจังหวัดตาก จำกัด ว่าด้วย </w:t>
      </w:r>
      <w:r w:rsidR="00AB26A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เงินกู้สวัสดิการเพื่อพัฒนาสุขภาพ พ.ศ. 2561 แก้ไขเพิ่มเติม ( ฉบับที่ 1 ) พ.ศ. </w:t>
      </w:r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AB26A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61187E73" w14:textId="084070E4" w:rsidR="00992637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“</w:t>
      </w:r>
      <w:r w:rsidR="00BB486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="00AB26A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เงินกู้สวัสดิการเพื่อพัฒนาสุขภาพ พ.ศ. 2561 แก้ไขเพิ่มเติม ( ฉบับที่ 1 ) พ.ศ. </w:t>
      </w:r>
      <w:r w:rsidR="00EF6D5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2565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03B7F0AD" w14:textId="77777777" w:rsidR="00BE15BF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2. </w:t>
      </w:r>
      <w:r w:rsidRPr="000E020B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ระเบียบนี้ให้ใช้บังคับ</w:t>
      </w:r>
      <w:r w:rsidR="000E020B" w:rsidRPr="000E020B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0E020B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4298C9BB" w14:textId="478A63E6" w:rsidR="005A58B2" w:rsidRDefault="00BE15B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3.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ความในข้อ </w:t>
      </w:r>
      <w:r w:rsidR="00AB26A9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ว่าด้วย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AB26A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เงินกู้สวัสดิการเพื่อพัฒนาสุขภาพ พ.ศ. 2561 </w:t>
      </w:r>
    </w:p>
    <w:p w14:paraId="232737FD" w14:textId="7FEF82F4" w:rsidR="00AB26A9" w:rsidRDefault="00AB26A9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4. ให้ยกเลิกความในข้อ </w:t>
      </w:r>
      <w:r w:rsidR="00AC47BC">
        <w:rPr>
          <w:rFonts w:ascii="Leelawadee UI Semilight" w:hAnsi="Leelawadee UI Semilight" w:cs="Leelawadee UI Semilight" w:hint="cs"/>
          <w:sz w:val="24"/>
          <w:szCs w:val="24"/>
          <w:cs/>
        </w:rPr>
        <w:t>14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ว่าด้วย เงินกู้สวัสดิการเพื่อพัฒนาสุขภาพ พ.ศ. 2561 </w:t>
      </w:r>
      <w:r w:rsidR="00AC47BC">
        <w:rPr>
          <w:rFonts w:ascii="Leelawadee UI Semilight" w:hAnsi="Leelawadee UI Semilight" w:cs="Leelawadee UI Semilight" w:hint="cs"/>
          <w:sz w:val="24"/>
          <w:szCs w:val="24"/>
          <w:cs/>
        </w:rPr>
        <w:t>โดย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ใช้ข้อความต่อไปน</w:t>
      </w:r>
      <w:r w:rsidR="00AC47BC">
        <w:rPr>
          <w:rFonts w:ascii="Leelawadee UI Semilight" w:hAnsi="Leelawadee UI Semilight" w:cs="Leelawadee UI Semilight" w:hint="cs"/>
          <w:sz w:val="24"/>
          <w:szCs w:val="24"/>
          <w:cs/>
        </w:rPr>
        <w:t>ี้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แทน</w:t>
      </w:r>
    </w:p>
    <w:p w14:paraId="4AE084FB" w14:textId="18530EDE" w:rsidR="00AB26A9" w:rsidRPr="00AB26A9" w:rsidRDefault="00AC47BC" w:rsidP="00AC47BC">
      <w:pPr>
        <w:pStyle w:val="a3"/>
        <w:jc w:val="thaiDistribute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181036"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Angsana New" w:hAnsi="Angsana New" w:cs="Angsana New" w:hint="cs"/>
          <w:sz w:val="24"/>
          <w:szCs w:val="24"/>
          <w:cs/>
        </w:rPr>
        <w:t>“</w:t>
      </w:r>
      <w:r>
        <w:rPr>
          <w:rFonts w:ascii="Browallia New" w:hAnsi="Browallia New" w:cs="Browallia New" w:hint="cs"/>
          <w:sz w:val="24"/>
          <w:szCs w:val="24"/>
          <w:cs/>
        </w:rPr>
        <w:t xml:space="preserve"> </w:t>
      </w:r>
      <w:r w:rsidR="00AB26A9" w:rsidRPr="00AB26A9">
        <w:rPr>
          <w:rFonts w:ascii="Leelawadee UI Semilight" w:eastAsia="Times New Roman" w:hAnsi="Leelawadee UI Semilight" w:cs="Leelawadee UI Semilight"/>
          <w:sz w:val="24"/>
          <w:szCs w:val="24"/>
          <w:cs/>
        </w:rPr>
        <w:t>ข้อ 14. การพิจารณาอนุมัติเงินกู้</w:t>
      </w:r>
      <w:r>
        <w:rPr>
          <w:rFonts w:ascii="Leelawadee UI Semilight" w:eastAsia="Times New Roman" w:hAnsi="Leelawadee UI Semilight" w:cs="Leelawadee UI Semilight" w:hint="cs"/>
          <w:sz w:val="24"/>
          <w:szCs w:val="24"/>
          <w:cs/>
        </w:rPr>
        <w:t>ให้</w:t>
      </w:r>
      <w:r w:rsidR="00AB26A9" w:rsidRPr="00AB26A9">
        <w:rPr>
          <w:rFonts w:ascii="Leelawadee UI Semilight" w:eastAsia="Times New Roman" w:hAnsi="Leelawadee UI Semilight" w:cs="Leelawadee UI Semilight"/>
          <w:sz w:val="24"/>
          <w:szCs w:val="24"/>
          <w:cs/>
        </w:rPr>
        <w:t>คณะกรรมการมอบให้ผู้จัดการเป็นผู้พิจารณาวินิจฉัยคำขอกู้และอนุมัติเงินกู้ให้แก่ผู้</w:t>
      </w:r>
      <w:r w:rsidR="00AB26A9" w:rsidRPr="00871BA9">
        <w:rPr>
          <w:rFonts w:ascii="Leelawadee UI Semilight" w:eastAsia="Times New Roman" w:hAnsi="Leelawadee UI Semilight" w:cs="Leelawadee UI Semilight"/>
          <w:sz w:val="24"/>
          <w:szCs w:val="24"/>
          <w:cs/>
        </w:rPr>
        <w:t>กู้</w:t>
      </w:r>
      <w:r w:rsidRPr="00871BA9">
        <w:rPr>
          <w:rFonts w:ascii="Leelawadee UI Semilight" w:eastAsia="Times New Roman" w:hAnsi="Leelawadee UI Semilight" w:cs="Leelawadee UI Semilight" w:hint="cs"/>
          <w:sz w:val="24"/>
          <w:szCs w:val="24"/>
          <w:cs/>
        </w:rPr>
        <w:t xml:space="preserve"> โดยให้เงินได้รายเดือนเหลือเพียงพอต่อการใช้จ่ายในชีวิตประจำวัน</w:t>
      </w:r>
      <w:r>
        <w:rPr>
          <w:rFonts w:ascii="Leelawadee UI Semilight" w:eastAsia="Times New Roman" w:hAnsi="Leelawadee UI Semilight" w:cs="Leelawadee UI Semilight" w:hint="cs"/>
          <w:sz w:val="24"/>
          <w:szCs w:val="24"/>
          <w:cs/>
        </w:rPr>
        <w:t xml:space="preserve">และเหมาะสม </w:t>
      </w:r>
      <w:r w:rsidR="00AB26A9" w:rsidRPr="00AB26A9">
        <w:rPr>
          <w:rFonts w:ascii="Leelawadee UI Semilight" w:eastAsia="Times New Roman" w:hAnsi="Leelawadee UI Semilight" w:cs="Leelawadee UI Semilight"/>
          <w:sz w:val="24"/>
          <w:szCs w:val="24"/>
          <w:cs/>
        </w:rPr>
        <w:t>และให้รายงานคณะกรรมการทราบในคราวประชุมประจำเดือน</w:t>
      </w:r>
      <w:r>
        <w:rPr>
          <w:rFonts w:asciiTheme="majorBidi" w:eastAsia="Times New Roman" w:hAnsiTheme="majorBidi" w:cstheme="majorBidi" w:hint="cs"/>
          <w:sz w:val="24"/>
          <w:szCs w:val="24"/>
          <w:cs/>
        </w:rPr>
        <w:t xml:space="preserve"> ”</w:t>
      </w:r>
    </w:p>
    <w:p w14:paraId="225A7238" w14:textId="32BF3507" w:rsidR="00AB26A9" w:rsidRPr="00AB26A9" w:rsidRDefault="00AB26A9" w:rsidP="00AB26A9">
      <w:pPr>
        <w:spacing w:after="0" w:line="240" w:lineRule="auto"/>
        <w:jc w:val="thaiDistribute"/>
        <w:rPr>
          <w:rFonts w:ascii="Leelawadee UI Semilight" w:eastAsia="Times New Roman" w:hAnsi="Leelawadee UI Semilight" w:cs="Leelawadee UI Semilight"/>
          <w:color w:val="FF0000"/>
          <w:sz w:val="24"/>
          <w:szCs w:val="24"/>
          <w:cs/>
        </w:rPr>
      </w:pPr>
      <w:r w:rsidRPr="00AB26A9">
        <w:rPr>
          <w:rFonts w:ascii="Leelawadee UI Semilight" w:eastAsia="Times New Roman" w:hAnsi="Leelawadee UI Semilight" w:cs="Leelawadee UI Semilight"/>
          <w:sz w:val="24"/>
          <w:szCs w:val="24"/>
          <w:cs/>
        </w:rPr>
        <w:tab/>
        <w:t>ข้อ 5. ในกรณีที่มีปัญหาเกี่ยวกับการปฏิบัติตามระเบียนนี้ ให้คณะกรรมการเป็นผู้มีอำนาจวินิจฉัยชี้ขาดและมติของคณะกรรมการให้ถือเป็นที่สิ้นสุด</w:t>
      </w:r>
    </w:p>
    <w:p w14:paraId="02DC8A71" w14:textId="0C377028" w:rsidR="00AB26A9" w:rsidRDefault="00AB26A9" w:rsidP="00AB26A9">
      <w:pPr>
        <w:spacing w:after="0" w:line="240" w:lineRule="auto"/>
        <w:jc w:val="thaiDistribute"/>
        <w:rPr>
          <w:rFonts w:ascii="Leelawadee UI Semilight" w:eastAsia="Times New Roman" w:hAnsi="Leelawadee UI Semilight" w:cs="Leelawadee UI Semilight"/>
          <w:sz w:val="24"/>
          <w:szCs w:val="24"/>
        </w:rPr>
      </w:pPr>
      <w:r w:rsidRPr="00AB26A9">
        <w:rPr>
          <w:rFonts w:ascii="Leelawadee UI Semilight" w:eastAsia="Times New Roman" w:hAnsi="Leelawadee UI Semilight" w:cs="Leelawadee UI Semilight"/>
          <w:sz w:val="24"/>
          <w:szCs w:val="24"/>
          <w:cs/>
        </w:rPr>
        <w:tab/>
        <w:t>ข้อ 6. ให้ประธานกรรมการเป็นผู้รักษาการตามระเบียบนี้</w:t>
      </w:r>
    </w:p>
    <w:p w14:paraId="22E3FC2F" w14:textId="77777777" w:rsidR="00AC47BC" w:rsidRPr="00AB26A9" w:rsidRDefault="00AC47BC" w:rsidP="00AB26A9">
      <w:pPr>
        <w:spacing w:after="0" w:line="240" w:lineRule="auto"/>
        <w:jc w:val="thaiDistribute"/>
        <w:rPr>
          <w:rFonts w:ascii="Leelawadee UI Semilight" w:eastAsia="Times New Roman" w:hAnsi="Leelawadee UI Semilight" w:cs="Leelawadee UI Semilight"/>
          <w:sz w:val="24"/>
          <w:szCs w:val="24"/>
        </w:rPr>
      </w:pPr>
    </w:p>
    <w:p w14:paraId="080F2AEC" w14:textId="71CA6681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EF6D5E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EF6D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11 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EF6D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เมษายน 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EF6D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48EE553C" w14:textId="77777777" w:rsidR="00AA415E" w:rsidRDefault="00AA415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A48ACCB" w14:textId="380306E6" w:rsidR="00AA415E" w:rsidRDefault="00EF6D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7C6BDE17" wp14:editId="4199EBCF">
            <wp:simplePos x="0" y="0"/>
            <wp:positionH relativeFrom="column">
              <wp:posOffset>3869140</wp:posOffset>
            </wp:positionH>
            <wp:positionV relativeFrom="paragraph">
              <wp:posOffset>140904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5119EB52" w14:textId="0977123B" w:rsidR="00AA415E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A658121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317AEBF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E97B478" w14:textId="77777777" w:rsidR="006324B4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CF34CB1" w14:textId="77777777" w:rsidR="00AA415E" w:rsidRDefault="00AA415E" w:rsidP="00AA415E">
      <w:pPr>
        <w:pStyle w:val="a3"/>
        <w:ind w:left="432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0CD1E7C3" w14:textId="77777777" w:rsidR="0081571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6BB4E5ED" w14:textId="77777777" w:rsidR="00AA415E" w:rsidRDefault="00AA415E" w:rsidP="00AA415E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สหกรณ์ออมทรัพย์ข้าราชการกระทรวงศึกษาธิการจังหวัดตาก จำกัด</w:t>
      </w:r>
    </w:p>
    <w:sectPr w:rsidR="00AA415E" w:rsidSect="00085DE1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6B"/>
    <w:rsid w:val="00035B1A"/>
    <w:rsid w:val="000435E9"/>
    <w:rsid w:val="00085DE1"/>
    <w:rsid w:val="000B32F7"/>
    <w:rsid w:val="000C5DEB"/>
    <w:rsid w:val="000D51CC"/>
    <w:rsid w:val="000E020B"/>
    <w:rsid w:val="000F1B1F"/>
    <w:rsid w:val="000F7C78"/>
    <w:rsid w:val="00101CA2"/>
    <w:rsid w:val="00113A17"/>
    <w:rsid w:val="00181036"/>
    <w:rsid w:val="00181A3F"/>
    <w:rsid w:val="001A50B6"/>
    <w:rsid w:val="001B11B0"/>
    <w:rsid w:val="001E082A"/>
    <w:rsid w:val="001F2F47"/>
    <w:rsid w:val="0025264C"/>
    <w:rsid w:val="00286FE9"/>
    <w:rsid w:val="00335268"/>
    <w:rsid w:val="00343C5F"/>
    <w:rsid w:val="00347CAB"/>
    <w:rsid w:val="00353F6B"/>
    <w:rsid w:val="004678CC"/>
    <w:rsid w:val="004F0480"/>
    <w:rsid w:val="004F40F1"/>
    <w:rsid w:val="00553CAD"/>
    <w:rsid w:val="005561C9"/>
    <w:rsid w:val="00556D97"/>
    <w:rsid w:val="0057042F"/>
    <w:rsid w:val="005A2C2F"/>
    <w:rsid w:val="005A58B2"/>
    <w:rsid w:val="005A7CD0"/>
    <w:rsid w:val="005E20C1"/>
    <w:rsid w:val="00613C65"/>
    <w:rsid w:val="006324B4"/>
    <w:rsid w:val="006400E0"/>
    <w:rsid w:val="006532B6"/>
    <w:rsid w:val="006B7435"/>
    <w:rsid w:val="006D0680"/>
    <w:rsid w:val="007628D4"/>
    <w:rsid w:val="007C13AB"/>
    <w:rsid w:val="007C54AA"/>
    <w:rsid w:val="007D24C4"/>
    <w:rsid w:val="00815715"/>
    <w:rsid w:val="00831645"/>
    <w:rsid w:val="00871BA9"/>
    <w:rsid w:val="0093053D"/>
    <w:rsid w:val="00990DA2"/>
    <w:rsid w:val="00992637"/>
    <w:rsid w:val="009D4796"/>
    <w:rsid w:val="009E7D69"/>
    <w:rsid w:val="00A16415"/>
    <w:rsid w:val="00A75488"/>
    <w:rsid w:val="00A769C9"/>
    <w:rsid w:val="00AA415E"/>
    <w:rsid w:val="00AB26A9"/>
    <w:rsid w:val="00AC0B4E"/>
    <w:rsid w:val="00AC0DFA"/>
    <w:rsid w:val="00AC47BC"/>
    <w:rsid w:val="00AC73BD"/>
    <w:rsid w:val="00AD5E4B"/>
    <w:rsid w:val="00AF0986"/>
    <w:rsid w:val="00B9227A"/>
    <w:rsid w:val="00BB4860"/>
    <w:rsid w:val="00BB544C"/>
    <w:rsid w:val="00BE15BF"/>
    <w:rsid w:val="00BF7F25"/>
    <w:rsid w:val="00C00BFB"/>
    <w:rsid w:val="00C50865"/>
    <w:rsid w:val="00CB63E8"/>
    <w:rsid w:val="00CD0995"/>
    <w:rsid w:val="00CE16B6"/>
    <w:rsid w:val="00D05FC6"/>
    <w:rsid w:val="00D26143"/>
    <w:rsid w:val="00DA50BC"/>
    <w:rsid w:val="00E01075"/>
    <w:rsid w:val="00E204BD"/>
    <w:rsid w:val="00E23DC1"/>
    <w:rsid w:val="00E508DE"/>
    <w:rsid w:val="00E72BB5"/>
    <w:rsid w:val="00EF6D5E"/>
    <w:rsid w:val="00F0156B"/>
    <w:rsid w:val="00F052EE"/>
    <w:rsid w:val="00F377BB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DA113A"/>
  <w15:docId w15:val="{02C62916-F4E9-42C1-BF60-4AE4639A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50</cp:revision>
  <cp:lastPrinted>2021-10-01T05:02:00Z</cp:lastPrinted>
  <dcterms:created xsi:type="dcterms:W3CDTF">2020-03-20T04:07:00Z</dcterms:created>
  <dcterms:modified xsi:type="dcterms:W3CDTF">2022-04-16T04:22:00Z</dcterms:modified>
</cp:coreProperties>
</file>