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4A1E" w14:textId="5353A15C" w:rsidR="001B4183" w:rsidRDefault="001B4183" w:rsidP="001B4183">
      <w:pPr>
        <w:jc w:val="center"/>
        <w:rPr>
          <w:rFonts w:hint="cs"/>
        </w:rPr>
      </w:pPr>
      <w:r w:rsidRPr="00D908C2">
        <w:rPr>
          <w:rFonts w:ascii="Leelawadee UI Semilight" w:eastAsia="Calibri" w:hAnsi="Leelawadee UI Semilight" w:cs="Leelawadee UI Semilight"/>
          <w:noProof/>
          <w:szCs w:val="24"/>
        </w:rPr>
        <w:object w:dxaOrig="1440" w:dyaOrig="1440" w14:anchorId="1A7B65B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7pt;margin-top:.1pt;width:61.35pt;height:54.45pt;z-index:-251657216">
            <v:imagedata r:id="rId4" o:title="" gain="126031f"/>
            <w10:wrap type="square"/>
          </v:shape>
          <o:OLEObject Type="Embed" ProgID="MSPhotoEd.3" ShapeID="_x0000_s1026" DrawAspect="Content" ObjectID="_1724505251" r:id="rId5"/>
        </w:object>
      </w:r>
    </w:p>
    <w:p w14:paraId="34383857" w14:textId="074A9570" w:rsidR="001B4183" w:rsidRPr="00D908C2" w:rsidRDefault="001B4183" w:rsidP="001B4183">
      <w:pPr>
        <w:jc w:val="center"/>
        <w:rPr>
          <w:rFonts w:ascii="Leelawadee UI Semilight" w:eastAsia="Calibri" w:hAnsi="Leelawadee UI Semilight" w:cs="Leelawadee UI Semilight"/>
          <w:szCs w:val="24"/>
        </w:rPr>
      </w:pPr>
    </w:p>
    <w:p w14:paraId="6BD63A78" w14:textId="77777777" w:rsidR="001B4183" w:rsidRPr="00D908C2" w:rsidRDefault="001B4183" w:rsidP="001B4183">
      <w:pPr>
        <w:jc w:val="center"/>
        <w:rPr>
          <w:rFonts w:ascii="Leelawadee UI Semilight" w:eastAsia="Calibri" w:hAnsi="Leelawadee UI Semilight" w:cs="Leelawadee UI Semilight"/>
          <w:szCs w:val="24"/>
        </w:rPr>
      </w:pPr>
    </w:p>
    <w:p w14:paraId="31401EBB" w14:textId="77777777" w:rsidR="001B4183" w:rsidRDefault="001B4183" w:rsidP="001B4183">
      <w:pPr>
        <w:jc w:val="center"/>
        <w:rPr>
          <w:rFonts w:ascii="Leelawadee UI Semilight" w:eastAsia="Calibri" w:hAnsi="Leelawadee UI Semilight" w:cs="Leelawadee UI Semilight"/>
          <w:sz w:val="22"/>
          <w:szCs w:val="22"/>
        </w:rPr>
      </w:pPr>
    </w:p>
    <w:p w14:paraId="148DF7C5" w14:textId="4A621EB0" w:rsidR="001B4183" w:rsidRPr="00EC3C13" w:rsidRDefault="001B4183" w:rsidP="001B4183">
      <w:pPr>
        <w:jc w:val="center"/>
        <w:rPr>
          <w:rFonts w:ascii="Leelawadee UI Semilight" w:eastAsia="Calibri" w:hAnsi="Leelawadee UI Semilight" w:cs="Leelawadee UI Semilight"/>
          <w:sz w:val="22"/>
          <w:szCs w:val="22"/>
        </w:rPr>
      </w:pP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>ระเบียบสหกรณ์ออมทรัพย์ข้าราชการกระทรวงศึกษาธิการจังหวัดตาก จำกัด</w:t>
      </w:r>
    </w:p>
    <w:p w14:paraId="256702E1" w14:textId="77777777" w:rsidR="001B4183" w:rsidRPr="00EC3C13" w:rsidRDefault="001B4183" w:rsidP="001B4183">
      <w:pPr>
        <w:jc w:val="center"/>
        <w:rPr>
          <w:rFonts w:ascii="Leelawadee UI Semilight" w:eastAsia="Calibri" w:hAnsi="Leelawadee UI Semilight" w:cs="Leelawadee UI Semilight"/>
          <w:sz w:val="22"/>
          <w:szCs w:val="22"/>
        </w:rPr>
      </w:pP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ว่าด้วย </w:t>
      </w:r>
      <w:r w:rsidRPr="00EC3C13">
        <w:rPr>
          <w:rFonts w:ascii="Leelawadee UI Semilight" w:eastAsia="Calibri" w:hAnsi="Leelawadee UI Semilight" w:cs="Leelawadee UI Semilight"/>
          <w:sz w:val="22"/>
          <w:szCs w:val="22"/>
        </w:rPr>
        <w:t xml:space="preserve"> </w:t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>การถือหุ้นของสมาชิก พ</w:t>
      </w:r>
      <w:r w:rsidRPr="00EC3C13">
        <w:rPr>
          <w:rFonts w:ascii="Leelawadee UI Semilight" w:eastAsia="Calibri" w:hAnsi="Leelawadee UI Semilight" w:cs="Leelawadee UI Semilight"/>
          <w:sz w:val="22"/>
          <w:szCs w:val="22"/>
        </w:rPr>
        <w:t>.</w:t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>ศ</w:t>
      </w:r>
      <w:r w:rsidRPr="00EC3C13">
        <w:rPr>
          <w:rFonts w:ascii="Leelawadee UI Semilight" w:eastAsia="Calibri" w:hAnsi="Leelawadee UI Semilight" w:cs="Leelawadee UI Semilight"/>
          <w:sz w:val="22"/>
          <w:szCs w:val="22"/>
        </w:rPr>
        <w:t xml:space="preserve">. </w:t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>2562 แก้ไขเพิ่มเติม (ฉบับที่ 1 ) พ.ศ. 2564</w:t>
      </w:r>
    </w:p>
    <w:p w14:paraId="7BE6420F" w14:textId="77777777" w:rsidR="001B4183" w:rsidRPr="00EC3C13" w:rsidRDefault="001B4183" w:rsidP="001B4183">
      <w:pPr>
        <w:jc w:val="center"/>
        <w:rPr>
          <w:rFonts w:ascii="Leelawadee UI Semilight" w:eastAsia="Calibri" w:hAnsi="Leelawadee UI Semilight" w:cs="Leelawadee UI Semilight"/>
          <w:sz w:val="22"/>
          <w:szCs w:val="22"/>
        </w:rPr>
      </w:pPr>
      <w:r w:rsidRPr="00EC3C13">
        <w:rPr>
          <w:rFonts w:ascii="Leelawadee UI Semilight" w:eastAsia="Calibri" w:hAnsi="Leelawadee UI Semilight" w:cs="Leelawadee UI Semilight"/>
          <w:sz w:val="22"/>
          <w:szCs w:val="22"/>
        </w:rPr>
        <w:t>--------------</w:t>
      </w:r>
      <w:r w:rsidRPr="00EC3C13">
        <w:rPr>
          <w:rFonts w:ascii="Leelawadee UI Semilight" w:eastAsia="Calibri" w:hAnsi="Leelawadee UI Semilight" w:cs="Leelawadee UI Semilight"/>
          <w:sz w:val="22"/>
          <w:szCs w:val="22"/>
        </w:rPr>
        <w:sym w:font="Wingdings" w:char="F0AF"/>
      </w:r>
      <w:r w:rsidRPr="00EC3C13">
        <w:rPr>
          <w:rFonts w:ascii="Leelawadee UI Semilight" w:eastAsia="Calibri" w:hAnsi="Leelawadee UI Semilight" w:cs="Leelawadee UI Semilight"/>
          <w:sz w:val="22"/>
          <w:szCs w:val="22"/>
        </w:rPr>
        <w:sym w:font="Wingdings" w:char="F0AF"/>
      </w:r>
      <w:r w:rsidRPr="00EC3C13">
        <w:rPr>
          <w:rFonts w:ascii="Leelawadee UI Semilight" w:eastAsia="Calibri" w:hAnsi="Leelawadee UI Semilight" w:cs="Leelawadee UI Semilight"/>
          <w:sz w:val="22"/>
          <w:szCs w:val="22"/>
        </w:rPr>
        <w:sym w:font="Wingdings" w:char="F0AF"/>
      </w:r>
      <w:r w:rsidRPr="00EC3C13">
        <w:rPr>
          <w:rFonts w:ascii="Leelawadee UI Semilight" w:eastAsia="Calibri" w:hAnsi="Leelawadee UI Semilight" w:cs="Leelawadee UI Semilight"/>
          <w:sz w:val="22"/>
          <w:szCs w:val="22"/>
        </w:rPr>
        <w:t>-------------</w:t>
      </w:r>
    </w:p>
    <w:p w14:paraId="4B812EDD" w14:textId="77777777" w:rsidR="001B4183" w:rsidRPr="00EC3C13" w:rsidRDefault="001B4183" w:rsidP="001B4183">
      <w:pPr>
        <w:rPr>
          <w:rFonts w:ascii="Leelawadee UI Semilight" w:eastAsia="Calibri" w:hAnsi="Leelawadee UI Semilight" w:cs="Leelawadee UI Semilight"/>
          <w:sz w:val="22"/>
          <w:szCs w:val="22"/>
        </w:rPr>
      </w:pPr>
    </w:p>
    <w:p w14:paraId="35EFA00A" w14:textId="77777777" w:rsidR="001B4183" w:rsidRPr="00EC3C13" w:rsidRDefault="001B4183" w:rsidP="001B4183">
      <w:pPr>
        <w:jc w:val="thaiDistribute"/>
        <w:rPr>
          <w:rFonts w:ascii="Leelawadee UI Semilight" w:eastAsia="Calibri" w:hAnsi="Leelawadee UI Semilight" w:cs="Leelawadee UI Semilight"/>
          <w:sz w:val="22"/>
          <w:szCs w:val="22"/>
        </w:rPr>
      </w:pPr>
      <w:r w:rsidRPr="00EC3C13">
        <w:rPr>
          <w:rFonts w:ascii="Leelawadee UI Semilight" w:eastAsia="Calibri" w:hAnsi="Leelawadee UI Semilight" w:cs="Leelawadee UI Semilight"/>
          <w:sz w:val="22"/>
          <w:szCs w:val="22"/>
        </w:rPr>
        <w:tab/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อาศัยอำนาจตามความในข้อบังคับสหกรณ์ออมทรัพย์ข้าราชการกระทรวงศึกษาธิการจังหวัดตาก จำกัด พ.ศ. 2559 ข้อ </w:t>
      </w:r>
      <w:r w:rsidRPr="00EC3C13">
        <w:rPr>
          <w:rFonts w:ascii="Leelawadee UI Semilight" w:eastAsia="Calibri" w:hAnsi="Leelawadee UI Semilight" w:cs="Leelawadee UI Semilight"/>
          <w:sz w:val="22"/>
          <w:szCs w:val="22"/>
        </w:rPr>
        <w:t xml:space="preserve">79(8) </w:t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>และข้อ</w:t>
      </w:r>
      <w:r w:rsidRPr="00EC3C13">
        <w:rPr>
          <w:rFonts w:ascii="Leelawadee UI Semilight" w:eastAsia="Calibri" w:hAnsi="Leelawadee UI Semilight" w:cs="Leelawadee UI Semilight"/>
          <w:sz w:val="22"/>
          <w:szCs w:val="22"/>
        </w:rPr>
        <w:t xml:space="preserve"> 107(10)</w:t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ที่ประชุมคณะกรรมการดำเนินการ ชุดที่ </w:t>
      </w:r>
      <w:r w:rsidRPr="00EC3C13">
        <w:rPr>
          <w:rFonts w:ascii="Leelawadee UI Semilight" w:eastAsia="Calibri" w:hAnsi="Leelawadee UI Semilight" w:cs="Leelawadee UI Semilight"/>
          <w:sz w:val="22"/>
          <w:szCs w:val="22"/>
        </w:rPr>
        <w:t xml:space="preserve">22 </w:t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>นัดพิเศษ</w:t>
      </w:r>
      <w:r w:rsidRPr="00EC3C13">
        <w:rPr>
          <w:rFonts w:ascii="Leelawadee UI Semilight" w:eastAsia="Calibri" w:hAnsi="Leelawadee UI Semilight" w:cs="Leelawadee UI Semilight"/>
          <w:sz w:val="22"/>
          <w:szCs w:val="22"/>
        </w:rPr>
        <w:t xml:space="preserve">    </w:t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>ครั้งที่ 1/2564 วันที่ 11 มกราคม 2564 ได้มีมติกำหนดระเบียบสหกรณ์ออมทรัพย์ข้าราชการกระทรวงศึกษาธิการจังหวัดตาก จำกัด ว่าด้วย การถือหุ้นของสมาชิก พ.ศ. 2562 แก้ไขเพิ่มเติม (ฉบับที่ 1 ) พ.ศ. 2564  ดังต่อไปนี้</w:t>
      </w:r>
    </w:p>
    <w:p w14:paraId="44DB6B9C" w14:textId="77777777" w:rsidR="001B4183" w:rsidRPr="00EC3C13" w:rsidRDefault="001B4183" w:rsidP="001B4183">
      <w:pPr>
        <w:ind w:firstLine="720"/>
        <w:jc w:val="thaiDistribute"/>
        <w:rPr>
          <w:rFonts w:ascii="Leelawadee UI Semilight" w:eastAsia="Calibri" w:hAnsi="Leelawadee UI Semilight" w:cs="Leelawadee UI Semilight"/>
          <w:sz w:val="22"/>
          <w:szCs w:val="22"/>
        </w:rPr>
      </w:pP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>ข้อ 1. ระเบียบนี้เรียกว่า “ระเบียบสหกรณ์ออมทรัพย์ข้าราชการกระทรวงศึกษาธิการจังหวัดตาก   จำกัด ว่าด้วย การถือหุ้นของสมาชิก พ.ศ. 2562 แก้ไขเพิ่มเติม ( ฉบับที่ 1 ) พ.ศ. 2564”</w:t>
      </w:r>
    </w:p>
    <w:p w14:paraId="30BC208E" w14:textId="77777777" w:rsidR="001B4183" w:rsidRPr="00EC3C13" w:rsidRDefault="001B4183" w:rsidP="001B4183">
      <w:pPr>
        <w:jc w:val="thaiDistribute"/>
        <w:rPr>
          <w:rFonts w:ascii="Leelawadee UI Semilight" w:eastAsia="Calibri" w:hAnsi="Leelawadee UI Semilight" w:cs="Leelawadee UI Semilight"/>
          <w:sz w:val="22"/>
          <w:szCs w:val="22"/>
        </w:rPr>
      </w:pPr>
      <w:r w:rsidRPr="00EC3C13">
        <w:rPr>
          <w:rFonts w:ascii="Leelawadee UI Semilight" w:eastAsia="Calibri" w:hAnsi="Leelawadee UI Semilight" w:cs="Leelawadee UI Semilight"/>
          <w:sz w:val="22"/>
          <w:szCs w:val="22"/>
        </w:rPr>
        <w:tab/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ข้อ </w:t>
      </w:r>
      <w:r w:rsidRPr="00EC3C13">
        <w:rPr>
          <w:rFonts w:ascii="Leelawadee UI Semilight" w:eastAsia="Calibri" w:hAnsi="Leelawadee UI Semilight" w:cs="Leelawadee UI Semilight"/>
          <w:sz w:val="22"/>
          <w:szCs w:val="22"/>
        </w:rPr>
        <w:t>2</w:t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. ระเบียบนี้ให้ใช้บังคับตั้งแต่วันถัดจากวันประกาศ เป็นต้นไป </w:t>
      </w:r>
    </w:p>
    <w:p w14:paraId="3C39BC1B" w14:textId="77777777" w:rsidR="001B4183" w:rsidRPr="00EC3C13" w:rsidRDefault="001B4183" w:rsidP="001B4183">
      <w:pPr>
        <w:jc w:val="thaiDistribute"/>
        <w:rPr>
          <w:rFonts w:ascii="Leelawadee UI Semilight" w:eastAsia="Calibri" w:hAnsi="Leelawadee UI Semilight" w:cs="Leelawadee UI Semilight"/>
          <w:sz w:val="22"/>
          <w:szCs w:val="22"/>
        </w:rPr>
      </w:pPr>
      <w:r w:rsidRPr="00EC3C13">
        <w:rPr>
          <w:rFonts w:ascii="Leelawadee UI Semilight" w:eastAsia="Calibri" w:hAnsi="Leelawadee UI Semilight" w:cs="Leelawadee UI Semilight"/>
          <w:sz w:val="22"/>
          <w:szCs w:val="22"/>
        </w:rPr>
        <w:tab/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>ข้อ 3. ให้ยกเลิก ข้อ 7 ของระเบียบสหกรณ์ออมทรัพย์ข้าราชการกระทรวงศึกษาธิการจังหวัดตาก จำกัด ว่าด้วย การส่งค่าหุ้นและการแจ้งยอดจำนวนหุ้น  พ.ศ. 2562 และใช้ข้อความต่อไปนี้</w:t>
      </w:r>
    </w:p>
    <w:p w14:paraId="0DF22D74" w14:textId="77777777" w:rsidR="001B4183" w:rsidRPr="00EC3C13" w:rsidRDefault="001B4183" w:rsidP="001B4183">
      <w:pPr>
        <w:jc w:val="thaiDistribute"/>
        <w:rPr>
          <w:rFonts w:ascii="Leelawadee UI Semilight" w:eastAsia="Calibri" w:hAnsi="Leelawadee UI Semilight" w:cs="Leelawadee UI Semilight"/>
          <w:sz w:val="22"/>
          <w:szCs w:val="22"/>
        </w:rPr>
      </w:pP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ab/>
        <w:t>“ข้อ 7 สมาชิกสามารถขอซื้อหุ้นเพิ่มอีกเมื่อใดก็ย่อมทำได้ แต่ให้เป็นไปตามประกาศสหกรณ์กำหนด”</w:t>
      </w:r>
    </w:p>
    <w:p w14:paraId="1EC68639" w14:textId="77777777" w:rsidR="001B4183" w:rsidRPr="00EC3C13" w:rsidRDefault="001B4183" w:rsidP="001B4183">
      <w:pPr>
        <w:ind w:firstLine="720"/>
        <w:jc w:val="thaiDistribute"/>
        <w:rPr>
          <w:rFonts w:ascii="Leelawadee UI Semilight" w:eastAsia="Calibri" w:hAnsi="Leelawadee UI Semilight" w:cs="Leelawadee UI Semilight"/>
          <w:sz w:val="22"/>
          <w:szCs w:val="22"/>
        </w:rPr>
      </w:pP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>ข้อ 4. ให้ยกเลิก ข้อ 8 ของระเบียบสหกรณ์ออมทรัพย์ข้าราชการกระทรวงศึกษาธิการจังหวัดตาก จำกัด ว่าด้วย การส่งค่าหุ้นและการแจ้งยอดจำนวนหุ้น  พ.ศ. 2562 และใช้ข้อความต่อไปนี้</w:t>
      </w:r>
    </w:p>
    <w:p w14:paraId="4117EC55" w14:textId="77777777" w:rsidR="001B4183" w:rsidRPr="00EC3C13" w:rsidRDefault="001B4183" w:rsidP="001B4183">
      <w:pPr>
        <w:jc w:val="thaiDistribute"/>
        <w:rPr>
          <w:rFonts w:ascii="Leelawadee UI Semilight" w:eastAsia="Calibri" w:hAnsi="Leelawadee UI Semilight" w:cs="Leelawadee UI Semilight"/>
          <w:sz w:val="22"/>
          <w:szCs w:val="22"/>
        </w:rPr>
      </w:pP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ab/>
        <w:t>“ข้อ 8 สมาชิกซื้อหุ้นแรกเข้า ให้เป็นไปตามประกาศที่สหกรณ์กำหนด”</w:t>
      </w:r>
    </w:p>
    <w:p w14:paraId="4DD2587D" w14:textId="77777777" w:rsidR="001B4183" w:rsidRPr="00EC3C13" w:rsidRDefault="001B4183" w:rsidP="001B4183">
      <w:pPr>
        <w:jc w:val="thaiDistribute"/>
        <w:rPr>
          <w:rFonts w:ascii="Leelawadee UI Semilight" w:eastAsia="Calibri" w:hAnsi="Leelawadee UI Semilight" w:cs="Leelawadee UI Semilight"/>
          <w:sz w:val="22"/>
          <w:szCs w:val="22"/>
        </w:rPr>
      </w:pPr>
      <w:r w:rsidRPr="00EC3C13">
        <w:rPr>
          <w:rFonts w:ascii="Leelawadee UI Semilight" w:eastAsia="Calibri" w:hAnsi="Leelawadee UI Semilight" w:cs="Leelawadee UI Semilight"/>
          <w:sz w:val="22"/>
          <w:szCs w:val="22"/>
        </w:rPr>
        <w:tab/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>ข้อ 5. ในกรณีที่มีปัญหาเกี่ยวกับการปฏิบัติตามระเบียบนี้ ให้อยู่ในดุลยพินิจของคณะกรรมการเป็นผู้วินิจฉัยชี้ขาดและคำวินิจฉัยให้ถือเป็นที่สุด</w:t>
      </w:r>
    </w:p>
    <w:p w14:paraId="1999848F" w14:textId="77777777" w:rsidR="001B4183" w:rsidRPr="00EC3C13" w:rsidRDefault="001B4183" w:rsidP="001B4183">
      <w:pPr>
        <w:jc w:val="thaiDistribute"/>
        <w:rPr>
          <w:rFonts w:ascii="Leelawadee UI Semilight" w:eastAsia="Calibri" w:hAnsi="Leelawadee UI Semilight" w:cs="Leelawadee UI Semilight"/>
          <w:sz w:val="22"/>
          <w:szCs w:val="22"/>
        </w:rPr>
      </w:pP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ab/>
        <w:t>ข้อ 6. ให้ประธานกรรมการเป็นผู้รักษาการตามระเบียบนี้</w:t>
      </w:r>
    </w:p>
    <w:p w14:paraId="317F30ED" w14:textId="77777777" w:rsidR="001B4183" w:rsidRPr="00EC3C13" w:rsidRDefault="001B4183" w:rsidP="001B4183">
      <w:pPr>
        <w:rPr>
          <w:rFonts w:ascii="Leelawadee UI Semilight" w:eastAsia="Calibri" w:hAnsi="Leelawadee UI Semilight" w:cs="Leelawadee UI Semilight"/>
          <w:sz w:val="22"/>
          <w:szCs w:val="22"/>
        </w:rPr>
      </w:pPr>
    </w:p>
    <w:p w14:paraId="7784B8CE" w14:textId="77777777" w:rsidR="001B4183" w:rsidRPr="00EC3C13" w:rsidRDefault="001B4183" w:rsidP="001B4183">
      <w:pPr>
        <w:rPr>
          <w:rFonts w:ascii="Leelawadee UI Semilight" w:eastAsia="Calibri" w:hAnsi="Leelawadee UI Semilight" w:cs="Leelawadee UI Semilight"/>
          <w:sz w:val="22"/>
          <w:szCs w:val="22"/>
        </w:rPr>
      </w:pPr>
    </w:p>
    <w:p w14:paraId="39B2A654" w14:textId="77777777" w:rsidR="001B4183" w:rsidRPr="00EC3C13" w:rsidRDefault="001B4183" w:rsidP="001B4183">
      <w:pPr>
        <w:rPr>
          <w:rFonts w:ascii="Leelawadee UI Semilight" w:eastAsia="Calibri" w:hAnsi="Leelawadee UI Semilight" w:cs="Leelawadee UI Semilight"/>
          <w:sz w:val="22"/>
          <w:szCs w:val="22"/>
        </w:rPr>
      </w:pPr>
    </w:p>
    <w:p w14:paraId="15A3C926" w14:textId="77777777" w:rsidR="001B4183" w:rsidRPr="00EC3C13" w:rsidRDefault="001B4183" w:rsidP="001B4183">
      <w:pPr>
        <w:ind w:left="2160" w:firstLine="1242"/>
        <w:rPr>
          <w:rFonts w:ascii="Leelawadee UI Semilight" w:eastAsia="Calibri" w:hAnsi="Leelawadee UI Semilight" w:cs="Leelawadee UI Semilight"/>
          <w:sz w:val="22"/>
          <w:szCs w:val="22"/>
        </w:rPr>
      </w:pP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>ประกาศ ณ วันที่ 13 มกราคม พ.ศ. 2564</w:t>
      </w:r>
    </w:p>
    <w:p w14:paraId="4768681B" w14:textId="77777777" w:rsidR="001B4183" w:rsidRPr="00EC3C13" w:rsidRDefault="001B4183" w:rsidP="001B4183">
      <w:pPr>
        <w:rPr>
          <w:rFonts w:ascii="Leelawadee UI Semilight" w:eastAsia="Calibri" w:hAnsi="Leelawadee UI Semilight" w:cs="Leelawadee UI Semilight"/>
          <w:sz w:val="22"/>
          <w:szCs w:val="22"/>
        </w:rPr>
      </w:pPr>
    </w:p>
    <w:p w14:paraId="0B6EC195" w14:textId="5227DCBC" w:rsidR="001B4183" w:rsidRPr="00EC3C13" w:rsidRDefault="001B4183" w:rsidP="001B4183">
      <w:pPr>
        <w:rPr>
          <w:rFonts w:ascii="Leelawadee UI Semilight" w:eastAsia="Calibri" w:hAnsi="Leelawadee UI Semilight" w:cs="Leelawadee UI Semilight"/>
          <w:sz w:val="22"/>
          <w:szCs w:val="22"/>
        </w:rPr>
      </w:pPr>
      <w:r w:rsidRPr="00EC3C13">
        <w:rPr>
          <w:rFonts w:ascii="Leelawadee UI Semilight" w:hAnsi="Leelawadee UI Semilight" w:cs="Leelawadee UI Semilight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AFAA5C2" wp14:editId="0818913D">
            <wp:simplePos x="0" y="0"/>
            <wp:positionH relativeFrom="column">
              <wp:posOffset>3376502</wp:posOffset>
            </wp:positionH>
            <wp:positionV relativeFrom="paragraph">
              <wp:posOffset>69850</wp:posOffset>
            </wp:positionV>
            <wp:extent cx="552450" cy="583565"/>
            <wp:effectExtent l="0" t="0" r="0" b="6985"/>
            <wp:wrapSquare wrapText="bothSides"/>
            <wp:docPr id="1" name="รูปภาพ 1" descr="คำอธิบาย: ผ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 descr="คำอธิบาย: ผอ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052894" w14:textId="77777777" w:rsidR="001B4183" w:rsidRPr="00EC3C13" w:rsidRDefault="001B4183" w:rsidP="001B4183">
      <w:pPr>
        <w:rPr>
          <w:rFonts w:ascii="Leelawadee UI Semilight" w:eastAsia="Calibri" w:hAnsi="Leelawadee UI Semilight" w:cs="Leelawadee UI Semilight"/>
          <w:sz w:val="22"/>
          <w:szCs w:val="22"/>
        </w:rPr>
      </w:pPr>
    </w:p>
    <w:p w14:paraId="67F27920" w14:textId="77777777" w:rsidR="001B4183" w:rsidRPr="00EC3C13" w:rsidRDefault="001B4183" w:rsidP="001B4183">
      <w:pPr>
        <w:rPr>
          <w:rFonts w:ascii="Leelawadee UI Semilight" w:eastAsia="Calibri" w:hAnsi="Leelawadee UI Semilight" w:cs="Leelawadee UI Semilight"/>
          <w:sz w:val="22"/>
          <w:szCs w:val="22"/>
        </w:rPr>
      </w:pPr>
    </w:p>
    <w:p w14:paraId="5C1DA5C7" w14:textId="77777777" w:rsidR="001B4183" w:rsidRPr="00EC3C13" w:rsidRDefault="001B4183" w:rsidP="001B4183">
      <w:pPr>
        <w:rPr>
          <w:rFonts w:ascii="Leelawadee UI Semilight" w:eastAsia="Calibri" w:hAnsi="Leelawadee UI Semilight" w:cs="Leelawadee UI Semilight"/>
          <w:sz w:val="22"/>
          <w:szCs w:val="22"/>
        </w:rPr>
      </w:pPr>
    </w:p>
    <w:p w14:paraId="786DA55F" w14:textId="31888CF4" w:rsidR="001B4183" w:rsidRPr="00EC3C13" w:rsidRDefault="001B4183" w:rsidP="001B4183">
      <w:pPr>
        <w:rPr>
          <w:rFonts w:ascii="Leelawadee UI Semilight" w:eastAsia="Calibri" w:hAnsi="Leelawadee UI Semilight" w:cs="Leelawadee UI Semilight"/>
          <w:sz w:val="22"/>
          <w:szCs w:val="22"/>
        </w:rPr>
      </w:pP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 </w:t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ab/>
        <w:t xml:space="preserve">                </w:t>
      </w:r>
      <w:r>
        <w:rPr>
          <w:rFonts w:ascii="Leelawadee UI Semilight" w:eastAsia="Calibri" w:hAnsi="Leelawadee UI Semilight" w:cs="Leelawadee UI Semilight" w:hint="cs"/>
          <w:sz w:val="22"/>
          <w:szCs w:val="22"/>
          <w:cs/>
        </w:rPr>
        <w:t xml:space="preserve"> </w:t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  </w:t>
      </w:r>
      <w:proofErr w:type="gramStart"/>
      <w:r w:rsidRPr="00EC3C13">
        <w:rPr>
          <w:rFonts w:ascii="Leelawadee UI Semilight" w:eastAsia="Calibri" w:hAnsi="Leelawadee UI Semilight" w:cs="Leelawadee UI Semilight"/>
          <w:sz w:val="22"/>
          <w:szCs w:val="22"/>
        </w:rPr>
        <w:t>(</w:t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นายประถม</w:t>
      </w:r>
      <w:proofErr w:type="gramEnd"/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 ปิ่นพาน </w:t>
      </w:r>
      <w:r w:rsidRPr="00EC3C13">
        <w:rPr>
          <w:rFonts w:ascii="Leelawadee UI Semilight" w:eastAsia="Calibri" w:hAnsi="Leelawadee UI Semilight" w:cs="Leelawadee UI Semilight"/>
          <w:sz w:val="22"/>
          <w:szCs w:val="22"/>
        </w:rPr>
        <w:t>)</w:t>
      </w:r>
    </w:p>
    <w:p w14:paraId="216E24CD" w14:textId="0BC38ECF" w:rsidR="001B4183" w:rsidRPr="00EC3C13" w:rsidRDefault="001B4183" w:rsidP="001B4183">
      <w:pPr>
        <w:rPr>
          <w:rFonts w:ascii="Leelawadee UI Semilight" w:eastAsia="Calibri" w:hAnsi="Leelawadee UI Semilight" w:cs="Leelawadee UI Semilight"/>
          <w:sz w:val="22"/>
          <w:szCs w:val="22"/>
        </w:rPr>
      </w:pP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</w:t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ab/>
        <w:t xml:space="preserve">         </w:t>
      </w:r>
      <w:r>
        <w:rPr>
          <w:rFonts w:ascii="Leelawadee UI Semilight" w:eastAsia="Calibri" w:hAnsi="Leelawadee UI Semilight" w:cs="Leelawadee UI Semilight" w:hint="cs"/>
          <w:sz w:val="22"/>
          <w:szCs w:val="22"/>
          <w:cs/>
        </w:rPr>
        <w:t xml:space="preserve"> </w:t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 ประธานกรรมการ</w:t>
      </w:r>
    </w:p>
    <w:p w14:paraId="1986868B" w14:textId="06A9A673" w:rsidR="001B4183" w:rsidRPr="00EC3C13" w:rsidRDefault="001B4183" w:rsidP="001B4183">
      <w:pPr>
        <w:rPr>
          <w:rFonts w:ascii="Leelawadee UI Semilight" w:eastAsia="Calibri" w:hAnsi="Leelawadee UI Semilight" w:cs="Leelawadee UI Semilight"/>
          <w:sz w:val="22"/>
          <w:szCs w:val="22"/>
        </w:rPr>
      </w:pP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</w:t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ab/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ab/>
        <w:t xml:space="preserve">        </w:t>
      </w:r>
      <w:r>
        <w:rPr>
          <w:rFonts w:ascii="Leelawadee UI Semilight" w:eastAsia="Calibri" w:hAnsi="Leelawadee UI Semilight" w:cs="Leelawadee UI Semilight" w:hint="cs"/>
          <w:sz w:val="22"/>
          <w:szCs w:val="22"/>
          <w:cs/>
        </w:rPr>
        <w:t xml:space="preserve">   </w:t>
      </w:r>
      <w:r w:rsidRPr="00EC3C13">
        <w:rPr>
          <w:rFonts w:ascii="Leelawadee UI Semilight" w:eastAsia="Calibri" w:hAnsi="Leelawadee UI Semilight" w:cs="Leelawadee UI Semilight"/>
          <w:sz w:val="22"/>
          <w:szCs w:val="22"/>
          <w:cs/>
        </w:rPr>
        <w:t xml:space="preserve">  สหกรณ์ออมทรัพย์ข้าราชการกระทรวงศึกษาธิการจังหวัดตาก จำกัด</w:t>
      </w:r>
    </w:p>
    <w:p w14:paraId="03433428" w14:textId="77777777" w:rsidR="00F25697" w:rsidRDefault="00F25697" w:rsidP="001B4183">
      <w:pPr>
        <w:pStyle w:val="a3"/>
      </w:pPr>
    </w:p>
    <w:sectPr w:rsidR="00F25697" w:rsidSect="001B4183">
      <w:pgSz w:w="11906" w:h="16838"/>
      <w:pgMar w:top="993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eelawadee UI Semilight">
    <w:panose1 w:val="020B0402040204020203"/>
    <w:charset w:val="00"/>
    <w:family w:val="swiss"/>
    <w:pitch w:val="variable"/>
    <w:sig w:usb0="A3000003" w:usb1="00000000" w:usb2="00010000" w:usb3="00000000" w:csb0="000101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183"/>
    <w:rsid w:val="001B4183"/>
    <w:rsid w:val="00F25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E521496"/>
  <w15:chartTrackingRefBased/>
  <w15:docId w15:val="{B17306BD-B09E-4AEB-A36C-B7496C76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418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1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FCTKSV</dc:creator>
  <cp:keywords/>
  <dc:description/>
  <cp:lastModifiedBy>FCTKSV</cp:lastModifiedBy>
  <cp:revision>1</cp:revision>
  <dcterms:created xsi:type="dcterms:W3CDTF">2022-09-12T09:23:00Z</dcterms:created>
  <dcterms:modified xsi:type="dcterms:W3CDTF">2022-09-12T09:28:00Z</dcterms:modified>
</cp:coreProperties>
</file>